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38" w:rsidRPr="00CB7638" w:rsidRDefault="00CB7638" w:rsidP="0085488E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</w:t>
      </w:r>
    </w:p>
    <w:p w:rsidR="00CB7638" w:rsidRPr="00CB7638" w:rsidRDefault="00683F08" w:rsidP="0085488E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ТЕПЛОВСКОГО </w:t>
      </w:r>
      <w:r w:rsidR="00CB7638"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МУНИЦИПАЛЬНОГООБРАЗОВАНИЯ</w:t>
      </w:r>
    </w:p>
    <w:p w:rsidR="00CB7638" w:rsidRPr="00CB7638" w:rsidRDefault="00CB7638" w:rsidP="0085488E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НОВОБУРАССКОГОМУНИЦИПАЛЬНОГОРАЙОНА</w:t>
      </w:r>
    </w:p>
    <w:p w:rsidR="00CB7638" w:rsidRPr="00CB7638" w:rsidRDefault="00CB7638" w:rsidP="0085488E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САРАТОВСКОЙОБЛАСТИ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7638" w:rsidRDefault="00CB7638" w:rsidP="0085488E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85488E" w:rsidRPr="00CB7638" w:rsidRDefault="0085488E" w:rsidP="0085488E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7638" w:rsidRDefault="0085488E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CB7638"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«09»</w:t>
      </w:r>
      <w:r w:rsidR="00683F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октября</w:t>
      </w:r>
      <w:r w:rsid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 w:rsidR="00860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B7638"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</w:t>
      </w:r>
      <w:r w:rsidR="00CE0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49</w:t>
      </w:r>
    </w:p>
    <w:p w:rsidR="0085488E" w:rsidRPr="00CB7638" w:rsidRDefault="0085488E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7638" w:rsidRPr="00CB7638" w:rsidRDefault="00CB7638" w:rsidP="00CE029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Положение об оплате труда и материальном стимулировании работников, осуществляющих техническое обеспече</w:t>
      </w:r>
      <w:r w:rsidR="00683F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ние деятельности администрации Тепловского</w:t>
      </w:r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образования Новобурасского муниципального района Саратовской области, ут</w:t>
      </w:r>
      <w:r w:rsidR="00683F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вержденное решением Совета </w:t>
      </w:r>
      <w:r w:rsidR="00683F08" w:rsidRPr="00860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25</w:t>
      </w:r>
      <w:r w:rsidRPr="00860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октября 2019 года № </w:t>
      </w:r>
      <w:r w:rsidR="00683F08" w:rsidRPr="00860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55</w:t>
      </w:r>
    </w:p>
    <w:p w:rsidR="00CB7638" w:rsidRPr="00CB7638" w:rsidRDefault="00CB7638" w:rsidP="00DF5473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86 Бюджетного кодекса</w:t>
      </w:r>
      <w:r w:rsidR="001C6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статьей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134 Трудового кодекса Российской Федерации, </w:t>
      </w:r>
      <w:r w:rsidR="001C6EA5" w:rsidRPr="00232282">
        <w:rPr>
          <w:rFonts w:ascii="Times New Roman" w:hAnsi="Times New Roman" w:cs="Times New Roman"/>
          <w:sz w:val="28"/>
          <w:szCs w:val="28"/>
        </w:rPr>
        <w:t>на основании постановлени</w:t>
      </w:r>
      <w:r w:rsidR="001C6EA5">
        <w:rPr>
          <w:rFonts w:ascii="Times New Roman" w:hAnsi="Times New Roman" w:cs="Times New Roman"/>
          <w:sz w:val="28"/>
          <w:szCs w:val="28"/>
        </w:rPr>
        <w:t>я</w:t>
      </w:r>
      <w:r w:rsidR="001C6EA5" w:rsidRPr="00232282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</w:t>
      </w:r>
      <w:r w:rsidR="001C6EA5" w:rsidRPr="00834A0C">
        <w:rPr>
          <w:rFonts w:ascii="Times New Roman" w:hAnsi="Times New Roman" w:cs="Times New Roman"/>
          <w:sz w:val="28"/>
          <w:szCs w:val="28"/>
        </w:rPr>
        <w:t>от</w:t>
      </w:r>
      <w:r w:rsidR="007C0F68">
        <w:rPr>
          <w:rFonts w:ascii="Times New Roman" w:hAnsi="Times New Roman" w:cs="Times New Roman"/>
          <w:sz w:val="28"/>
          <w:szCs w:val="28"/>
        </w:rPr>
        <w:t xml:space="preserve"> 24 сентября 2024</w:t>
      </w:r>
      <w:r w:rsidR="001C6EA5">
        <w:rPr>
          <w:rFonts w:ascii="Times New Roman" w:hAnsi="Times New Roman" w:cs="Times New Roman"/>
          <w:sz w:val="28"/>
          <w:szCs w:val="28"/>
        </w:rPr>
        <w:t xml:space="preserve">г. </w:t>
      </w:r>
      <w:r w:rsidR="001C6EA5" w:rsidRPr="00834A0C">
        <w:rPr>
          <w:rFonts w:ascii="Times New Roman" w:hAnsi="Times New Roman" w:cs="Times New Roman"/>
          <w:sz w:val="28"/>
          <w:szCs w:val="28"/>
        </w:rPr>
        <w:t>№</w:t>
      </w:r>
      <w:r w:rsidR="00AE03E4">
        <w:rPr>
          <w:rFonts w:ascii="Times New Roman" w:hAnsi="Times New Roman" w:cs="Times New Roman"/>
          <w:sz w:val="28"/>
          <w:szCs w:val="28"/>
        </w:rPr>
        <w:t xml:space="preserve"> 788</w:t>
      </w:r>
      <w:r w:rsidR="001C6EA5" w:rsidRPr="00834A0C">
        <w:rPr>
          <w:rFonts w:ascii="Times New Roman" w:hAnsi="Times New Roman" w:cs="Times New Roman"/>
          <w:sz w:val="28"/>
          <w:szCs w:val="28"/>
        </w:rPr>
        <w:t>-П</w:t>
      </w:r>
      <w:r w:rsidR="001C6EA5">
        <w:rPr>
          <w:rFonts w:ascii="Times New Roman" w:hAnsi="Times New Roman" w:cs="Times New Roman"/>
          <w:sz w:val="28"/>
          <w:szCs w:val="28"/>
        </w:rPr>
        <w:t xml:space="preserve"> </w:t>
      </w:r>
      <w:r w:rsidR="001C6EA5" w:rsidRPr="00834A0C">
        <w:rPr>
          <w:rFonts w:ascii="Times New Roman" w:hAnsi="Times New Roman" w:cs="Times New Roman"/>
          <w:sz w:val="28"/>
          <w:szCs w:val="28"/>
        </w:rPr>
        <w:t>«Об индексации (увеличении) должностных окладов (окладов)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 органов области, рабочих, занятых на работах по обслуживанию органов государственной влас</w:t>
      </w:r>
      <w:bookmarkStart w:id="0" w:name="_GoBack"/>
      <w:bookmarkEnd w:id="0"/>
      <w:r w:rsidR="001C6EA5" w:rsidRPr="00834A0C">
        <w:rPr>
          <w:rFonts w:ascii="Times New Roman" w:hAnsi="Times New Roman" w:cs="Times New Roman"/>
          <w:sz w:val="28"/>
          <w:szCs w:val="28"/>
        </w:rPr>
        <w:t>ти области и иных государственных органов области»</w:t>
      </w:r>
      <w:r w:rsidR="001C6EA5">
        <w:rPr>
          <w:rFonts w:ascii="Times New Roman" w:hAnsi="Times New Roman" w:cs="Times New Roman"/>
          <w:sz w:val="28"/>
          <w:szCs w:val="28"/>
        </w:rPr>
        <w:t xml:space="preserve">, </w:t>
      </w:r>
      <w:r w:rsidR="001C6EA5" w:rsidRPr="0091328A">
        <w:rPr>
          <w:rFonts w:ascii="Times New Roman" w:hAnsi="Times New Roman" w:cs="Times New Roman"/>
          <w:sz w:val="28"/>
          <w:szCs w:val="28"/>
        </w:rPr>
        <w:t>постан</w:t>
      </w:r>
      <w:r w:rsidR="00683F08" w:rsidRPr="0091328A">
        <w:rPr>
          <w:rFonts w:ascii="Times New Roman" w:hAnsi="Times New Roman" w:cs="Times New Roman"/>
          <w:sz w:val="28"/>
          <w:szCs w:val="28"/>
        </w:rPr>
        <w:t>овления Администрации Тепловского</w:t>
      </w:r>
      <w:r w:rsidR="001C6EA5" w:rsidRPr="009132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AE03E4">
        <w:rPr>
          <w:rFonts w:ascii="Times New Roman" w:hAnsi="Times New Roman" w:cs="Times New Roman"/>
          <w:sz w:val="28"/>
          <w:szCs w:val="28"/>
        </w:rPr>
        <w:t xml:space="preserve"> от 08 октября 2024г. № 97</w:t>
      </w:r>
      <w:r w:rsidR="001C6EA5" w:rsidRPr="0091328A">
        <w:rPr>
          <w:rFonts w:ascii="Times New Roman" w:hAnsi="Times New Roman" w:cs="Times New Roman"/>
          <w:sz w:val="28"/>
          <w:szCs w:val="28"/>
        </w:rPr>
        <w:t xml:space="preserve">, </w:t>
      </w:r>
      <w:r w:rsidR="00683F08" w:rsidRPr="0091328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Тепловского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Совет решил:</w:t>
      </w:r>
    </w:p>
    <w:p w:rsidR="00CB7638" w:rsidRPr="00CB7638" w:rsidRDefault="00CB7638" w:rsidP="00CB76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Внести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Положение об оплате труда и материальном стимулировании работников, осуществляющих техническое обеспечение деяте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льности администрации Тепловского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Новобурасского муниципального района Саратовской области,</w:t>
      </w:r>
      <w:r w:rsidR="00DF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твержденное решением Совета от 25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2019 года № 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CB76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следующие изменения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B7638" w:rsidRPr="0085488E" w:rsidRDefault="00CB7638" w:rsidP="0085488E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8E">
        <w:rPr>
          <w:rFonts w:ascii="Times New Roman" w:eastAsia="Times New Roman" w:hAnsi="Times New Roman" w:cs="Times New Roman"/>
          <w:sz w:val="28"/>
          <w:szCs w:val="28"/>
        </w:rPr>
        <w:t>Пункт 2.1. раздела 2 Положения изложить в следующей редакции:</w:t>
      </w:r>
    </w:p>
    <w:p w:rsidR="0085488E" w:rsidRPr="0085488E" w:rsidRDefault="0085488E" w:rsidP="008548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«2.1.Реестр должностей с размерами должностных окладов для технического персонала:</w:t>
      </w:r>
    </w:p>
    <w:tbl>
      <w:tblPr>
        <w:tblW w:w="10206" w:type="dxa"/>
        <w:tblCellMar>
          <w:left w:w="0" w:type="dxa"/>
          <w:right w:w="0" w:type="dxa"/>
        </w:tblCellMar>
        <w:tblLook w:val="04A0"/>
      </w:tblPr>
      <w:tblGrid>
        <w:gridCol w:w="594"/>
        <w:gridCol w:w="6352"/>
        <w:gridCol w:w="3260"/>
      </w:tblGrid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Должностные оклады (руб.)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DF5473" w:rsidP="00683F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86056B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5448</w:t>
            </w:r>
            <w:r w:rsidR="00CB7638"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7638D"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DF5473" w:rsidP="00683F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B7638"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Уборщик служебных помещений (техничка)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86056B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5448</w:t>
            </w:r>
            <w:r w:rsidR="00894A4C"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DF5473" w:rsidP="00683F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B7638"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Кочегар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86056B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5448</w:t>
            </w:r>
            <w:r w:rsidR="00894A4C"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</w:tbl>
    <w:p w:rsid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88E" w:rsidRPr="00CB7638" w:rsidRDefault="0085488E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7638" w:rsidRPr="00CE029B" w:rsidRDefault="0085488E" w:rsidP="00854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B7638"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Тепловского муниципального образования 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17</w:t>
      </w:r>
      <w:r w:rsidR="00CB7638"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2019г. № 4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B7638"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порядке официального опубликования (обнародования) муниципальных правовых актов в 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Тепловского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образовании».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размещению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hyperlink r:id="rId7" w:history="1">
        <w:r w:rsidR="00CB7638" w:rsidRPr="00CB763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http://www.admnburasy.ru/</w:t>
        </w:r>
      </w:hyperlink>
      <w:r w:rsidR="00CB7638"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CE0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38"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распространяет свое действие на правоотно</w:t>
      </w:r>
      <w:r w:rsidR="0086056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возникшие с 1 октября 2024</w:t>
      </w:r>
      <w:r w:rsidR="00CB7638"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CB7638" w:rsidRPr="00DF5473" w:rsidRDefault="00CB7638" w:rsidP="00854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647" w:rsidRDefault="00D50647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647" w:rsidRDefault="00D50647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638" w:rsidRPr="00CB7638" w:rsidRDefault="00CB7638" w:rsidP="0085488E">
      <w:p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83F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Тепловского</w:t>
      </w:r>
    </w:p>
    <w:p w:rsidR="00E90D1D" w:rsidRDefault="00CB763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683F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Протасов С.А.</w:t>
      </w: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Pr="001857F9" w:rsidRDefault="00683F08" w:rsidP="0085488E">
      <w:pPr>
        <w:pStyle w:val="a3"/>
        <w:spacing w:after="0" w:line="240" w:lineRule="auto"/>
        <w:ind w:left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к решению Совета Тепловского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от « </w:t>
      </w:r>
      <w:r w:rsidR="00E324C4">
        <w:rPr>
          <w:rFonts w:ascii="Times New Roman" w:hAnsi="Times New Roman" w:cs="Times New Roman"/>
          <w:sz w:val="28"/>
          <w:szCs w:val="28"/>
        </w:rPr>
        <w:t>27</w:t>
      </w:r>
      <w:r w:rsidRPr="001857F9">
        <w:rPr>
          <w:rFonts w:ascii="Times New Roman" w:hAnsi="Times New Roman" w:cs="Times New Roman"/>
          <w:sz w:val="28"/>
          <w:szCs w:val="28"/>
        </w:rPr>
        <w:t xml:space="preserve">» </w:t>
      </w:r>
      <w:r w:rsidR="00905AE5">
        <w:rPr>
          <w:rFonts w:ascii="Times New Roman" w:hAnsi="Times New Roman" w:cs="Times New Roman"/>
          <w:sz w:val="28"/>
          <w:szCs w:val="28"/>
        </w:rPr>
        <w:t>октября 2023г. № 9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683F08" w:rsidRPr="001857F9" w:rsidRDefault="00683F08" w:rsidP="00683F0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83F08" w:rsidRPr="001857F9" w:rsidRDefault="00683F08" w:rsidP="0085488E">
      <w:pPr>
        <w:pStyle w:val="a3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857F9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F9">
        <w:rPr>
          <w:rFonts w:ascii="Times New Roman" w:hAnsi="Times New Roman" w:cs="Times New Roman"/>
          <w:b/>
          <w:sz w:val="28"/>
          <w:szCs w:val="28"/>
        </w:rPr>
        <w:t>об оплате труда и материальном стимулировании работников,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b/>
          <w:sz w:val="28"/>
          <w:szCs w:val="28"/>
        </w:rPr>
        <w:t>осуществляющих техническое обеспечение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b/>
          <w:sz w:val="28"/>
          <w:szCs w:val="28"/>
        </w:rPr>
        <w:t>администрации Тепловского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Саратовской области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83F08" w:rsidRPr="001857F9" w:rsidRDefault="00683F08" w:rsidP="00683F08">
      <w:pPr>
        <w:pStyle w:val="a3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F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83F08" w:rsidRDefault="00683F08" w:rsidP="00683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9E00B1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действующим законодательством Российской Федерации в сфере трудовых правоотношений. Положение распространяется на работников, осуществляющих техническое обеспечение деятельности администрации Тепловского муниципального образования Новобурасского муниципального района Саратовской области. Настоящее Положение вводится для установления порядка оплаты труда работников, а также в целях осуществления материального стимулирования результатов их деятельности.</w:t>
      </w:r>
    </w:p>
    <w:p w:rsidR="00683F08" w:rsidRDefault="00683F08" w:rsidP="00683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1857F9">
        <w:rPr>
          <w:rFonts w:ascii="Times New Roman" w:hAnsi="Times New Roman" w:cs="Times New Roman"/>
          <w:sz w:val="28"/>
          <w:szCs w:val="28"/>
        </w:rPr>
        <w:t xml:space="preserve">Оплата труда работников, осуществляющих техническое обеспечение деятельности администрации Тепловского муниципального образования, осуществляется на основе реестра должностей для </w:t>
      </w:r>
      <w:r>
        <w:rPr>
          <w:rFonts w:ascii="Times New Roman" w:hAnsi="Times New Roman" w:cs="Times New Roman"/>
          <w:sz w:val="28"/>
          <w:szCs w:val="28"/>
        </w:rPr>
        <w:t>технического</w:t>
      </w:r>
      <w:r w:rsidRPr="001857F9">
        <w:rPr>
          <w:rFonts w:ascii="Times New Roman" w:hAnsi="Times New Roman" w:cs="Times New Roman"/>
          <w:sz w:val="28"/>
          <w:szCs w:val="28"/>
        </w:rPr>
        <w:t xml:space="preserve"> персонала.</w:t>
      </w:r>
    </w:p>
    <w:p w:rsidR="00683F08" w:rsidRPr="001857F9" w:rsidRDefault="00683F08" w:rsidP="00683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1857F9">
        <w:rPr>
          <w:rFonts w:ascii="Times New Roman" w:hAnsi="Times New Roman" w:cs="Times New Roman"/>
          <w:sz w:val="28"/>
          <w:szCs w:val="28"/>
        </w:rPr>
        <w:t xml:space="preserve">Настоящим Положением определяется порядок: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- формирования заработной платы по указанным в реестре должностям;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- установления выплат и доплат компенсационного характера;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- установления выплат стимулирующего характера (премирования по итогам работы за год);</w:t>
      </w:r>
    </w:p>
    <w:p w:rsidR="00683F08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- оказания материальной помощи (дополнительной материальной помощи).</w:t>
      </w:r>
    </w:p>
    <w:p w:rsidR="00683F08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1857F9"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минимального размера оплаты труда.</w:t>
      </w:r>
    </w:p>
    <w:p w:rsidR="00683F08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1857F9">
        <w:rPr>
          <w:rFonts w:ascii="Times New Roman" w:hAnsi="Times New Roman" w:cs="Times New Roman"/>
          <w:sz w:val="28"/>
          <w:szCs w:val="28"/>
        </w:rPr>
        <w:t>Для работников, осуществляющих техническое обеспечение  деятельности администрации Тепловского муниципального образования, при формировании фонда оплаты труда на соответствующий финансовый год, сверх суммы средств, направляемых на выплату должностных окладов, предусматриваются следующие выплаты:</w:t>
      </w:r>
    </w:p>
    <w:p w:rsidR="00683F08" w:rsidRPr="008B5C44" w:rsidRDefault="00683F08" w:rsidP="0085488E">
      <w:pPr>
        <w:pStyle w:val="a3"/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  <w:u w:val="single"/>
        </w:rPr>
        <w:t>Для водителей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>Ежемесячная надбавка за классность.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>Ежемесячное денежное поощрение по результатам работы.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4. Премия по итогам работы за год.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83F08" w:rsidRPr="001857F9" w:rsidRDefault="00683F08" w:rsidP="0085488E">
      <w:pPr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1857F9">
        <w:rPr>
          <w:rFonts w:ascii="Times New Roman" w:hAnsi="Times New Roman" w:cs="Times New Roman"/>
          <w:sz w:val="28"/>
          <w:szCs w:val="28"/>
          <w:u w:val="single"/>
        </w:rPr>
        <w:t>Для техничек (уборщиков служебных помещений)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 xml:space="preserve">Ежемесячное денежное поощрение по результатам работы. 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3. Премия по итогам работы за год.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83F08" w:rsidRPr="001857F9" w:rsidRDefault="00683F08" w:rsidP="0085488E">
      <w:pPr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1857F9">
        <w:rPr>
          <w:rFonts w:ascii="Times New Roman" w:hAnsi="Times New Roman" w:cs="Times New Roman"/>
          <w:sz w:val="28"/>
          <w:szCs w:val="28"/>
          <w:u w:val="single"/>
        </w:rPr>
        <w:t>Для кочегаров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 xml:space="preserve">Ежемесячное денежное поощрение по результатам работы. 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3. Премия по итогам работы за год.</w:t>
      </w:r>
    </w:p>
    <w:p w:rsidR="00683F08" w:rsidRPr="001857F9" w:rsidRDefault="00683F08" w:rsidP="0068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683F08" w:rsidRPr="008B5C44" w:rsidRDefault="00683F08" w:rsidP="00683F08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C44">
        <w:rPr>
          <w:rFonts w:ascii="Times New Roman" w:hAnsi="Times New Roman" w:cs="Times New Roman"/>
          <w:b/>
          <w:sz w:val="28"/>
          <w:szCs w:val="28"/>
        </w:rPr>
        <w:t>Формирование заработной платы работников</w:t>
      </w:r>
    </w:p>
    <w:p w:rsidR="00683F08" w:rsidRPr="001857F9" w:rsidRDefault="00683F08" w:rsidP="00683F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F08" w:rsidRPr="001857F9" w:rsidRDefault="00683F08" w:rsidP="00683F08">
      <w:pPr>
        <w:pStyle w:val="a3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Реестр должностей с размерами должностных окладов для технического персонала: </w:t>
      </w:r>
    </w:p>
    <w:tbl>
      <w:tblPr>
        <w:tblStyle w:val="a4"/>
        <w:tblW w:w="10370" w:type="dxa"/>
        <w:tblInd w:w="108" w:type="dxa"/>
        <w:tblLook w:val="04A0"/>
      </w:tblPr>
      <w:tblGrid>
        <w:gridCol w:w="603"/>
        <w:gridCol w:w="6454"/>
        <w:gridCol w:w="3313"/>
      </w:tblGrid>
      <w:tr w:rsidR="00683F08" w:rsidRPr="001857F9" w:rsidTr="00E324C4">
        <w:trPr>
          <w:trHeight w:val="697"/>
        </w:trPr>
        <w:tc>
          <w:tcPr>
            <w:tcW w:w="603" w:type="dxa"/>
          </w:tcPr>
          <w:p w:rsidR="00683F08" w:rsidRPr="001857F9" w:rsidRDefault="00683F08" w:rsidP="00757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454" w:type="dxa"/>
          </w:tcPr>
          <w:p w:rsidR="00683F08" w:rsidRPr="001857F9" w:rsidRDefault="00683F08" w:rsidP="00757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3313" w:type="dxa"/>
          </w:tcPr>
          <w:p w:rsidR="00683F08" w:rsidRPr="001857F9" w:rsidRDefault="00683F08" w:rsidP="00757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Должностные оклады (руб.)</w:t>
            </w:r>
          </w:p>
        </w:tc>
      </w:tr>
      <w:tr w:rsidR="00E324C4" w:rsidRPr="001857F9" w:rsidTr="00E324C4">
        <w:trPr>
          <w:trHeight w:val="291"/>
        </w:trPr>
        <w:tc>
          <w:tcPr>
            <w:tcW w:w="603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54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3313" w:type="dxa"/>
          </w:tcPr>
          <w:p w:rsidR="00E324C4" w:rsidRPr="00E324C4" w:rsidRDefault="00E324C4" w:rsidP="00757CCD">
            <w:pPr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</w:rPr>
            </w:pPr>
            <w:r w:rsidRPr="00E324C4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5238,00</w:t>
            </w:r>
          </w:p>
        </w:tc>
      </w:tr>
      <w:tr w:rsidR="00E324C4" w:rsidRPr="001857F9" w:rsidTr="00E324C4">
        <w:trPr>
          <w:trHeight w:val="416"/>
        </w:trPr>
        <w:tc>
          <w:tcPr>
            <w:tcW w:w="603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54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Техничка (уборщик служебных помещений)</w:t>
            </w:r>
          </w:p>
        </w:tc>
        <w:tc>
          <w:tcPr>
            <w:tcW w:w="3313" w:type="dxa"/>
          </w:tcPr>
          <w:p w:rsidR="00E324C4" w:rsidRPr="00E324C4" w:rsidRDefault="00E324C4" w:rsidP="00757CCD">
            <w:pPr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</w:rPr>
            </w:pPr>
            <w:r w:rsidRPr="00E324C4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5238,00</w:t>
            </w:r>
          </w:p>
        </w:tc>
      </w:tr>
      <w:tr w:rsidR="00E324C4" w:rsidRPr="001857F9" w:rsidTr="00E324C4">
        <w:trPr>
          <w:trHeight w:val="439"/>
        </w:trPr>
        <w:tc>
          <w:tcPr>
            <w:tcW w:w="603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54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Кочегар</w:t>
            </w:r>
          </w:p>
        </w:tc>
        <w:tc>
          <w:tcPr>
            <w:tcW w:w="3313" w:type="dxa"/>
          </w:tcPr>
          <w:p w:rsidR="00E324C4" w:rsidRPr="00E324C4" w:rsidRDefault="00E324C4" w:rsidP="00757CCD">
            <w:pPr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</w:rPr>
            </w:pPr>
            <w:r w:rsidRPr="00E324C4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5238,00</w:t>
            </w:r>
          </w:p>
        </w:tc>
      </w:tr>
    </w:tbl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1857F9">
        <w:rPr>
          <w:rFonts w:ascii="Times New Roman" w:hAnsi="Times New Roman" w:cs="Times New Roman"/>
          <w:sz w:val="28"/>
          <w:szCs w:val="28"/>
        </w:rPr>
        <w:t>Предельные размеры надбавок к должностному окладу за классность.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57F9">
        <w:rPr>
          <w:rFonts w:ascii="Times New Roman" w:hAnsi="Times New Roman" w:cs="Times New Roman"/>
          <w:sz w:val="28"/>
          <w:szCs w:val="28"/>
        </w:rPr>
        <w:t xml:space="preserve">Водителям устанавливается ежемесячная надбавка к должностному окладу   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за классность в размере: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57F9">
        <w:rPr>
          <w:rFonts w:ascii="Times New Roman" w:hAnsi="Times New Roman" w:cs="Times New Roman"/>
          <w:sz w:val="28"/>
          <w:szCs w:val="28"/>
        </w:rPr>
        <w:t>- 1 класс – 25% от должностного оклада;</w:t>
      </w:r>
    </w:p>
    <w:p w:rsidR="00683F08" w:rsidRDefault="00683F08" w:rsidP="00683F08">
      <w:pPr>
        <w:pStyle w:val="a3"/>
        <w:tabs>
          <w:tab w:val="left" w:pos="662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57F9">
        <w:rPr>
          <w:rFonts w:ascii="Times New Roman" w:hAnsi="Times New Roman" w:cs="Times New Roman"/>
          <w:sz w:val="28"/>
          <w:szCs w:val="28"/>
        </w:rPr>
        <w:t>- 2 класс – 10% от должностного оклада.</w:t>
      </w:r>
      <w:r w:rsidRPr="001857F9">
        <w:rPr>
          <w:rFonts w:ascii="Times New Roman" w:hAnsi="Times New Roman" w:cs="Times New Roman"/>
          <w:sz w:val="28"/>
          <w:szCs w:val="28"/>
        </w:rPr>
        <w:tab/>
      </w:r>
    </w:p>
    <w:p w:rsidR="00683F08" w:rsidRPr="001857F9" w:rsidRDefault="00683F08" w:rsidP="00683F08">
      <w:pPr>
        <w:pStyle w:val="a3"/>
        <w:tabs>
          <w:tab w:val="left" w:pos="6622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1857F9">
        <w:rPr>
          <w:rFonts w:ascii="Times New Roman" w:hAnsi="Times New Roman" w:cs="Times New Roman"/>
          <w:sz w:val="28"/>
          <w:szCs w:val="28"/>
        </w:rPr>
        <w:t>Ежемесячное денежное поощрение по результатам работы.</w:t>
      </w:r>
    </w:p>
    <w:p w:rsidR="00683F08" w:rsidRDefault="00683F08" w:rsidP="00683F08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57F9">
        <w:rPr>
          <w:rFonts w:ascii="Times New Roman" w:hAnsi="Times New Roman" w:cs="Times New Roman"/>
          <w:sz w:val="28"/>
          <w:szCs w:val="28"/>
        </w:rPr>
        <w:t>Водителям, техничкам (уборщикам служебных помещений), кочегарам устанавливается ежемесячное денежное поощрение по результатам работы за месяц в размере до 100% от должностного оклада, выплачивается ежемесячно в день выдачи заработной платы за истекший месяц и учитывается во всех исчислениях среднего заработка.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1857F9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Материальная помощь является единовременной выплатой и выплачивается в размере до 2-х должностных окладов в пределах средств фонда оплаты труда один раз в год по личному заявлению работника. Право на получение материальной помощи у вновь принятого работника возникает спустя 6 месяцев со дня заключения с ним трудового договора. Работнику, проработавшему в организации неполный календарный год, но не менее 6 месяцев, материальная помощь выплачивается в размере, рассчитанном пропорционально отработанному времени. </w:t>
      </w:r>
      <w:r w:rsidRPr="001857F9">
        <w:rPr>
          <w:rFonts w:ascii="Times New Roman" w:hAnsi="Times New Roman" w:cs="Times New Roman"/>
          <w:sz w:val="28"/>
          <w:szCs w:val="28"/>
        </w:rPr>
        <w:lastRenderedPageBreak/>
        <w:t>По заявлению работника оказание материальной помощи может быть приурочено к его ежегодному отпуску или в иной срок.</w:t>
      </w:r>
    </w:p>
    <w:p w:rsidR="00683F08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1857F9">
        <w:rPr>
          <w:rFonts w:ascii="Times New Roman" w:hAnsi="Times New Roman" w:cs="Times New Roman"/>
          <w:sz w:val="28"/>
          <w:szCs w:val="28"/>
        </w:rPr>
        <w:t>В пределах утвержденного фонда оплаты труда работникам, осуществляющим техническое обеспечение деятельности администрации Тепловского муниципального образования в особых случаях (бракосочетание, рождение ребенка, юбилейная дата(50,55,60-летие и в связи с выходом на пенсию), несчастный случай, смерть работника, его близкого родственника, другие чрезвычайные обстоятельства) – может быть оказана дополнительная материальная помощь в размере до одного должностного оклада.  Основанием для рассмотрения вопроса об оказании работнику дополнительной материальной помощи является заявление работника с приложением подтверждающих документов. Основанием для оказания материальной помощи, дополнительной материальной помощи – является распоряжение (приказ) Главы Тепловского муниципального образования, либо должностного лица администрации Тепловского муниципального образования  в соответствии с муниципальным правовым актом по распределению обязанностей.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1857F9">
        <w:rPr>
          <w:rFonts w:ascii="Times New Roman" w:hAnsi="Times New Roman" w:cs="Times New Roman"/>
          <w:sz w:val="28"/>
          <w:szCs w:val="28"/>
        </w:rPr>
        <w:t>Премия по итогам работы за год.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Премирование работников осуществляется при качественном и своевременном выполнении функциональных обязанностей, добросовестном выполнении обязанностей предусмотренных инструкциями каждого работника, а также при строгом соблюдении трудовой дисциплины.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Размер поощрения (премии) по итогам работы за год устанавливается Главой муниципального образования. 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Премия выплачивается согласно табелям учета рабочего времени, в размере пропорционально отработанному времени в календарном году, в том числе и работникам, проработавшим неполный год.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Премия по итогам работы за год не выплачивается, либо выплачивается не в полном объеме в случае нарушения работником трудовой дисциплины, режима рабочего времени,  правил внутреннего трудового распорядка.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Экономия утвержденного фонда оплаты труда работников, осуществляющих</w:t>
      </w:r>
      <w:r>
        <w:rPr>
          <w:rFonts w:ascii="Times New Roman" w:hAnsi="Times New Roman" w:cs="Times New Roman"/>
          <w:sz w:val="28"/>
          <w:szCs w:val="28"/>
        </w:rPr>
        <w:t xml:space="preserve"> техническое </w:t>
      </w:r>
      <w:r w:rsidRPr="001857F9">
        <w:rPr>
          <w:rFonts w:ascii="Times New Roman" w:hAnsi="Times New Roman" w:cs="Times New Roman"/>
          <w:sz w:val="28"/>
          <w:szCs w:val="28"/>
        </w:rPr>
        <w:t>обеспечение деятельности администрации Тепловского муниципального образования, может быть выплачена в виде единовременной выплаты (премии по итогам работы за год) в размере до двух должностных окладов.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Основанием для выплаты денежного поощрения (премии) по итогам работы за год – является распоряжение (приказ) Главы Тепловского муниципального образования, либо </w:t>
      </w:r>
      <w:r>
        <w:rPr>
          <w:rFonts w:ascii="Times New Roman" w:hAnsi="Times New Roman" w:cs="Times New Roman"/>
          <w:sz w:val="28"/>
          <w:szCs w:val="28"/>
        </w:rPr>
        <w:t xml:space="preserve">иного </w:t>
      </w:r>
      <w:r w:rsidRPr="001857F9">
        <w:rPr>
          <w:rFonts w:ascii="Times New Roman" w:hAnsi="Times New Roman" w:cs="Times New Roman"/>
          <w:sz w:val="28"/>
          <w:szCs w:val="28"/>
        </w:rPr>
        <w:t xml:space="preserve">должностного лица администрации Тепловского муниципального образования  в соответствии с муниципальным правовым актом по распределению обязанностей. </w:t>
      </w:r>
    </w:p>
    <w:p w:rsidR="00683F08" w:rsidRPr="001857F9" w:rsidRDefault="00683F08" w:rsidP="00683F08">
      <w:pPr>
        <w:pStyle w:val="a3"/>
        <w:spacing w:after="0" w:line="240" w:lineRule="auto"/>
        <w:ind w:left="0" w:firstLine="273"/>
        <w:jc w:val="both"/>
        <w:rPr>
          <w:rFonts w:ascii="Times New Roman" w:hAnsi="Times New Roman" w:cs="Times New Roman"/>
          <w:sz w:val="28"/>
          <w:szCs w:val="28"/>
        </w:rPr>
      </w:pPr>
    </w:p>
    <w:p w:rsidR="00683F08" w:rsidRPr="00CB7638" w:rsidRDefault="00683F0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sectPr w:rsidR="00683F08" w:rsidRPr="00CB7638" w:rsidSect="00DF5473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1F3" w:rsidRDefault="00C401F3" w:rsidP="0085488E">
      <w:pPr>
        <w:spacing w:after="0" w:line="240" w:lineRule="auto"/>
      </w:pPr>
      <w:r>
        <w:separator/>
      </w:r>
    </w:p>
  </w:endnote>
  <w:endnote w:type="continuationSeparator" w:id="1">
    <w:p w:rsidR="00C401F3" w:rsidRDefault="00C401F3" w:rsidP="00854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1F3" w:rsidRDefault="00C401F3" w:rsidP="0085488E">
      <w:pPr>
        <w:spacing w:after="0" w:line="240" w:lineRule="auto"/>
      </w:pPr>
      <w:r>
        <w:separator/>
      </w:r>
    </w:p>
  </w:footnote>
  <w:footnote w:type="continuationSeparator" w:id="1">
    <w:p w:rsidR="00C401F3" w:rsidRDefault="00C401F3" w:rsidP="008548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24D9"/>
    <w:multiLevelType w:val="multilevel"/>
    <w:tmpl w:val="7040DA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51" w:hanging="1800"/>
      </w:pPr>
      <w:rPr>
        <w:rFonts w:hint="default"/>
      </w:rPr>
    </w:lvl>
  </w:abstractNum>
  <w:abstractNum w:abstractNumId="1">
    <w:nsid w:val="141F1BD8"/>
    <w:multiLevelType w:val="multilevel"/>
    <w:tmpl w:val="4EBA9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252EC5"/>
    <w:multiLevelType w:val="multilevel"/>
    <w:tmpl w:val="F28A3D1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212F3255"/>
    <w:multiLevelType w:val="multilevel"/>
    <w:tmpl w:val="56B6D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257BD6"/>
    <w:multiLevelType w:val="multilevel"/>
    <w:tmpl w:val="1A2EB4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288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5743"/>
    <w:rsid w:val="00105EDF"/>
    <w:rsid w:val="001808A9"/>
    <w:rsid w:val="001C6EA5"/>
    <w:rsid w:val="00296FFB"/>
    <w:rsid w:val="0047638D"/>
    <w:rsid w:val="004B7A60"/>
    <w:rsid w:val="00501369"/>
    <w:rsid w:val="00594A07"/>
    <w:rsid w:val="005E4225"/>
    <w:rsid w:val="00683F08"/>
    <w:rsid w:val="006F394A"/>
    <w:rsid w:val="0079406B"/>
    <w:rsid w:val="007A5ECE"/>
    <w:rsid w:val="007C0F68"/>
    <w:rsid w:val="007D495E"/>
    <w:rsid w:val="0085488E"/>
    <w:rsid w:val="0086056B"/>
    <w:rsid w:val="00894A4C"/>
    <w:rsid w:val="009056D7"/>
    <w:rsid w:val="00905AE5"/>
    <w:rsid w:val="0091328A"/>
    <w:rsid w:val="00A43DFF"/>
    <w:rsid w:val="00AD5743"/>
    <w:rsid w:val="00AE03E4"/>
    <w:rsid w:val="00C401F3"/>
    <w:rsid w:val="00C8670F"/>
    <w:rsid w:val="00CB7638"/>
    <w:rsid w:val="00CE029B"/>
    <w:rsid w:val="00D50647"/>
    <w:rsid w:val="00DF5473"/>
    <w:rsid w:val="00E324C4"/>
    <w:rsid w:val="00E90D1D"/>
    <w:rsid w:val="00F07A31"/>
    <w:rsid w:val="00F34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F08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683F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uiPriority w:val="99"/>
    <w:semiHidden/>
    <w:unhideWhenUsed/>
    <w:rsid w:val="00854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85488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85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5488E"/>
  </w:style>
  <w:style w:type="paragraph" w:styleId="a9">
    <w:name w:val="footer"/>
    <w:basedOn w:val="a"/>
    <w:link w:val="aa"/>
    <w:uiPriority w:val="99"/>
    <w:semiHidden/>
    <w:unhideWhenUsed/>
    <w:rsid w:val="0085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548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5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nla-service.scli.ru:8080/rnla-links/ws/content/a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22</cp:revision>
  <cp:lastPrinted>2024-10-09T05:32:00Z</cp:lastPrinted>
  <dcterms:created xsi:type="dcterms:W3CDTF">2022-09-26T13:24:00Z</dcterms:created>
  <dcterms:modified xsi:type="dcterms:W3CDTF">2024-10-09T09:11:00Z</dcterms:modified>
</cp:coreProperties>
</file>